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43F" w:rsidRDefault="00D6743F" w:rsidP="00D6743F">
      <w:pPr>
        <w:jc w:val="right"/>
        <w:rPr>
          <w:i/>
          <w:sz w:val="24"/>
          <w:szCs w:val="24"/>
        </w:rPr>
      </w:pPr>
    </w:p>
    <w:p w:rsidR="00D6743F" w:rsidRDefault="00A41F66" w:rsidP="00D6743F">
      <w:pPr>
        <w:jc w:val="center"/>
        <w:rPr>
          <w:i/>
        </w:rPr>
      </w:pPr>
      <w:r>
        <w:rPr>
          <w:i/>
          <w:noProof/>
          <w:lang w:eastAsia="ru-RU"/>
        </w:rPr>
        <w:drawing>
          <wp:inline distT="0" distB="0" distL="0" distR="0">
            <wp:extent cx="6229350" cy="9018270"/>
            <wp:effectExtent l="0" t="0" r="0" b="0"/>
            <wp:docPr id="1" name="Рисунок 1" descr="H:\Н.Н. сканы\внеур\чита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Н.Н. сканы\внеур\читаем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901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43F">
        <w:rPr>
          <w:i/>
        </w:rPr>
        <w:t xml:space="preserve">                                   </w:t>
      </w:r>
    </w:p>
    <w:p w:rsidR="002B1CAB" w:rsidRPr="00F01E7F" w:rsidRDefault="00D6743F" w:rsidP="00F01E7F">
      <w:pPr>
        <w:jc w:val="center"/>
      </w:pPr>
      <w:r>
        <w:lastRenderedPageBreak/>
        <w:t xml:space="preserve">                                                                 </w:t>
      </w:r>
      <w:r w:rsidR="00F01E7F">
        <w:t xml:space="preserve">                     </w:t>
      </w:r>
    </w:p>
    <w:p w:rsidR="00E3197F" w:rsidRPr="00AB428D" w:rsidRDefault="002B1CAB" w:rsidP="00AB428D">
      <w:pPr>
        <w:jc w:val="center"/>
      </w:pPr>
      <w:r>
        <w:t xml:space="preserve">                                                                                  </w:t>
      </w:r>
      <w:r w:rsidR="00AB428D">
        <w:t xml:space="preserve">             </w:t>
      </w:r>
      <w:r>
        <w:t xml:space="preserve">                                                   </w:t>
      </w:r>
      <w:r w:rsidR="00AB428D">
        <w:t xml:space="preserve">    </w:t>
      </w:r>
      <w:r>
        <w:rPr>
          <w:i/>
        </w:rPr>
        <w:tab/>
      </w:r>
      <w:r w:rsidR="00485CAD">
        <w:rPr>
          <w:i/>
        </w:rPr>
        <w:t xml:space="preserve">    </w:t>
      </w:r>
      <w:r w:rsidR="00F01E7F">
        <w:rPr>
          <w:i/>
        </w:rPr>
        <w:t xml:space="preserve">                       </w:t>
      </w:r>
      <w:r w:rsidR="00AB428D">
        <w:tab/>
      </w:r>
      <w:r w:rsidR="00485CAD">
        <w:t xml:space="preserve">                                                                                       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E31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Содержание.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I.</w:t>
      </w: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Пояснительная записка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1</w:t>
      </w:r>
      <w:r w:rsidRPr="00E3197F">
        <w:rPr>
          <w:rFonts w:ascii="Times New Roman" w:eastAsia="Times New Roman" w:hAnsi="Times New Roman" w:cs="Times New Roman"/>
          <w:sz w:val="24"/>
          <w:szCs w:val="24"/>
          <w:lang w:eastAsia="ru-RU"/>
        </w:rPr>
        <w:t>.Нормативные документы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2. Цель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3. Задачи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II. Место курса в учебном плане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III. Основные виды деятельности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IV. Планируемые образовательные результаты освоения курса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V. Прогнозируемые результаты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VI. Содержание учебного курса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VII. Формы оценки достижения планируемых результатов</w:t>
      </w:r>
    </w:p>
    <w:p w:rsid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VIII. </w:t>
      </w:r>
      <w:r w:rsidR="004E3BBA"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</w:t>
      </w:r>
      <w:r w:rsidR="00485CAD"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ическое обеспечение</w:t>
      </w:r>
      <w:proofErr w:type="gramStart"/>
      <w:r w:rsidR="00485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485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Литература</w:t>
      </w:r>
    </w:p>
    <w:p w:rsidR="00DD335A" w:rsidRPr="00E3197F" w:rsidRDefault="00DD335A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Х.Тематическое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5CAD" w:rsidRDefault="00485CAD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13CE" w:rsidRDefault="00485CAD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</w:t>
      </w:r>
    </w:p>
    <w:p w:rsidR="00F413CE" w:rsidRDefault="00F413CE" w:rsidP="00F413CE">
      <w:pPr>
        <w:spacing w:after="0" w:line="240" w:lineRule="auto"/>
        <w:ind w:left="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01E7F" w:rsidRDefault="00F413CE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</w:t>
      </w:r>
    </w:p>
    <w:p w:rsidR="00F01E7F" w:rsidRDefault="00F01E7F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01E7F" w:rsidRDefault="00F01E7F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01E7F" w:rsidRDefault="00F01E7F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197F" w:rsidRPr="00E3197F" w:rsidRDefault="00F413CE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</w:t>
      </w:r>
      <w:r w:rsidR="00485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3197F" w:rsidRPr="00E319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:rsidR="00E3197F" w:rsidRPr="00E3197F" w:rsidRDefault="00E3197F" w:rsidP="00E3197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Нормативные документы:</w:t>
      </w:r>
    </w:p>
    <w:p w:rsidR="00E3197F" w:rsidRPr="00E3197F" w:rsidRDefault="00E3197F" w:rsidP="00E3197F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- Федеральный закон от 29 декабря 2012 г. № 273-ФЗ «Об образовании в Российской Федерации»; 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Федеральный государственный образовательный стандарт начального общего образования (утв. </w:t>
      </w:r>
      <w:hyperlink r:id="rId8" w:history="1">
        <w:r w:rsidRPr="00E3197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 w:bidi="en-US"/>
          </w:rPr>
          <w:t>приказом</w:t>
        </w:r>
      </w:hyperlink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Федеральный государственный образовательный стандарт основного общего образования (утв. </w:t>
      </w:r>
      <w:hyperlink r:id="rId9" w:history="1">
        <w:r w:rsidRPr="00E3197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 w:bidi="en-US"/>
          </w:rPr>
          <w:t>приказом</w:t>
        </w:r>
      </w:hyperlink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Федеральный государственный образовательный стандарт среднего общего образования (утв. </w:t>
      </w:r>
      <w:hyperlink r:id="rId10" w:history="1">
        <w:r w:rsidRPr="00E3197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 w:bidi="en-US"/>
          </w:rPr>
          <w:t>приказом</w:t>
        </w:r>
      </w:hyperlink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Минобрнауки</w:t>
      </w:r>
      <w:proofErr w:type="spellEnd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России от 18.08.2017 N 09-167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</w:t>
      </w:r>
      <w:proofErr w:type="spellStart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Минпросвещения</w:t>
      </w:r>
      <w:proofErr w:type="spellEnd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России от 07.05.2020 N ВБ-976/04;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Устав МБОУ Задонской СОШ Азовского района.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Программа развития  МБОУ </w:t>
      </w:r>
      <w:proofErr w:type="gramStart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Задонской</w:t>
      </w:r>
      <w:proofErr w:type="gramEnd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СОШ. 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Воспитательная программа  МБОУ </w:t>
      </w:r>
      <w:proofErr w:type="gramStart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Задонской</w:t>
      </w:r>
      <w:proofErr w:type="gramEnd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СОШ</w:t>
      </w:r>
    </w:p>
    <w:p w:rsidR="00E3197F" w:rsidRPr="00E3197F" w:rsidRDefault="00E3197F" w:rsidP="00E3197F">
      <w:p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</w:p>
    <w:p w:rsidR="00E3197F" w:rsidRDefault="00E3197F" w:rsidP="00CB303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CB3034" w:rsidRPr="00E3197F" w:rsidRDefault="00E3197F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Программа внеурочной деятельности по основам функциональной грамотности </w:t>
      </w:r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proofErr w:type="spellStart"/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Читаем.Считаем.Наблюдаем</w:t>
      </w:r>
      <w:proofErr w:type="spell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составлена  на основе Федерального государственного образовательного стандарта начального общего образования, в соответствии с основной образовательной программой начального общего образования ГБОУ Школа №1524 и авторской программы под редакцией Виноградовой Н.Ф. (Виноградова Н.Ф., </w:t>
      </w:r>
      <w:proofErr w:type="spellStart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Кочурова</w:t>
      </w:r>
      <w:proofErr w:type="spellEnd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Е.Э., Кузнецова М.И. и др. Функциональная грамотность младшего школьника: книга для учителя / под ред. </w:t>
      </w:r>
      <w:proofErr w:type="spellStart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Н.Ф.Виноградовой</w:t>
      </w:r>
      <w:proofErr w:type="spellEnd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М.: Российский учебник: </w:t>
      </w:r>
      <w:proofErr w:type="spellStart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Вентана</w:t>
      </w:r>
      <w:proofErr w:type="spellEnd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-Граф. 2018. 288 с.)</w:t>
      </w:r>
    </w:p>
    <w:p w:rsidR="00CB3034" w:rsidRPr="00E3197F" w:rsidRDefault="00E3197F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</w:t>
      </w:r>
      <w:r w:rsidR="00CB3034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занятий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 развитию основ функциональной грамотности – формирование читательской компетенции младшего школьника.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функционально грамотных людей – одна из важнейших задач современной школы. Сущность функциональной грамотности состоит в способности личности самостоятельно осуществлять учебную деятельность и применять приобретенные знания, умения и навыки для решения жизненных задач в различных сферах человеческой деятельности, общения и социальных отношений.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Основы функциональной грамотности закладываются в начальных классах, где идет интенсивное обучение различным видам речевой деятельности – чтению и письму, говорению и слушанию.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начальной школе необходимо заложить основы формирования грамотного читателя. Грамотный читатель – это человек, у которого есть стойкая привычка к чтению, сформирована душевная и духовная потребность в нем как средстве познания мира и самопознания. Это человек, владеющий техникой чтения, приёмами понимания прочитанного, знающий книги и умеющий их самостоятельно выбирать. Лишь функционально грамотная личность способна 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отношений, максимально быстро адаптироваться в конкретной культурной среде.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качестве основных составляющих функциональной грамотности выделяют: математическую грамотность, читательскую грамотность, естественно-научную грамотность, финансовую грамотность.</w:t>
      </w:r>
    </w:p>
    <w:p w:rsidR="00CB3034" w:rsidRPr="00E3197F" w:rsidRDefault="00E3197F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</w:t>
      </w:r>
      <w:r w:rsidR="00CB3034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Для достижения этой цели предполагается решение следующих задач: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формировать умение читать тексты с использованием трёх этапов работы с текстом;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совершенствовать культуру чтения, интерес и мотивацию к чтению книг;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учить находить и извлекать информацию из различных текстов;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учить применять извлеченную из текста информацию для решения разного рода проблем;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развивать у детей способность самостоятельного мышления в процессе обсуждения прочитанного;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обеспечить усвоение ряда понятий технологии: «прогнозирование», «диалог с автором», «комментированное чтение» и др.;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воспитывать в детях любовь к добру, к благородным, бескорыстным поступкам, к природе, науке и искусству;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учить детей уважать всякий честный труд, талант, гений;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поселить в детях сознание солидарности каждого отдельного человека с родиной, человечеством и желание быть им полезным;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приобщать детей и родителей к проектной деятельности.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1-2 классах программа знакомит детей с читательской грамотностью и  формирует технику чтения.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3-4 классах в  программу включены модули «читательская грамотность»,  «математическая грамотность», «естественно - научная грамотность».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Математическая грамотность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это способность человека определять и понимать роль математики в мире, в котором он живёт, высказывать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Учащиеся, овладевшие математической грамотностью, способны: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проблемы, которые возникают в окружающей действительности и могут быть решены средствами математики;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эти проблемы на языке математики;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проблемы, используя математические факты и методы;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использованные методы решения;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интерпретировать полученные результаты с учетом поставленной проблемы;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и записывать результаты решения.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Естественно-научная грамотность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это способность человека занимать активную гражданскую позицию по вопросам, связанным с естественными науками, и его готовность интересоваться естественно-научными идеями.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Учащиеся, овладевшие </w:t>
      </w:r>
      <w:proofErr w:type="gram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естественно-научной</w:t>
      </w:r>
      <w:proofErr w:type="gram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грамотностью, способны: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естественно-научные знания,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проблемы, делать обоснованные выводы, необходимые для понимания окружающего мира и тех изменений, которые вносит в него деятельность человека, и для принятия соответствующих решений;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строить развернутые высказывания;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устанавливать надежность информации;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сотрудничать.</w:t>
      </w:r>
    </w:p>
    <w:p w:rsidR="00CB3034" w:rsidRPr="00E3197F" w:rsidRDefault="008D4C3E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 2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классе в программу добавляется модуль «Финансовая грамотность».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Целью изучения курса «Финансовая грамотность» являются:</w:t>
      </w:r>
    </w:p>
    <w:p w:rsidR="00CB3034" w:rsidRPr="00E3197F" w:rsidRDefault="00CB3034" w:rsidP="00CB30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экономического образа мышления;</w:t>
      </w:r>
    </w:p>
    <w:p w:rsidR="00CB3034" w:rsidRPr="00E3197F" w:rsidRDefault="00CB3034" w:rsidP="00CB30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воспитание ответственности и нравственного поведения в области экономических отношений в семье;</w:t>
      </w:r>
    </w:p>
    <w:p w:rsidR="00CB3034" w:rsidRPr="00E3197F" w:rsidRDefault="00CB3034" w:rsidP="00CB30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опыта применения полученных знаний и умений для решения элементарных вопросов в области экономики семьи.</w:t>
      </w:r>
    </w:p>
    <w:p w:rsidR="00CB3034" w:rsidRPr="00E3197F" w:rsidRDefault="00CB3CC3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3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классе на каждый модуль отводится одна учебная четверть.</w:t>
      </w:r>
    </w:p>
    <w:p w:rsidR="00CB3034" w:rsidRPr="00E3197F" w:rsidRDefault="00CB3034" w:rsidP="00CB30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 четверть – модуль «читательская грамотность».</w:t>
      </w:r>
    </w:p>
    <w:p w:rsidR="00CB3034" w:rsidRPr="00E3197F" w:rsidRDefault="00CB3034" w:rsidP="00CB30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четверть – модуль «математическая грамотность».</w:t>
      </w:r>
    </w:p>
    <w:p w:rsidR="00CB3034" w:rsidRPr="00E3197F" w:rsidRDefault="00CB3034" w:rsidP="00CB30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 четверть – модуль «естественнонаучная грамотность».</w:t>
      </w:r>
    </w:p>
    <w:p w:rsidR="00CB3034" w:rsidRPr="00E3197F" w:rsidRDefault="00CB3034" w:rsidP="00CB30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 четверть – модуль «финансовая грамотность».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предполагает поэтапное развитие различных умений, составляющих основу функциональной грамотности.</w:t>
      </w:r>
    </w:p>
    <w:p w:rsidR="00CB3034" w:rsidRPr="00E3197F" w:rsidRDefault="002D32E9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3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-4 классах обучающиеся учатся находить и извлекать информацию различного предметного содержания из текстов, схем, рисунков, таблиц, диаграмм, представленных как на бумажных, так и электронных носителях. Используются тексты различные по оформлению, стилистике, форме. Информация представлена в различном контексте (семья, дом, друзья, природа, учеба, работа и производство, общество и др.).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рассчитана на 3 года (136 часов):</w:t>
      </w:r>
    </w:p>
    <w:p w:rsidR="00CB3034" w:rsidRPr="00E3197F" w:rsidRDefault="00CB3034" w:rsidP="00CB30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1-2 класс – 68 часов,</w:t>
      </w:r>
    </w:p>
    <w:p w:rsidR="00CB3034" w:rsidRPr="00E3197F" w:rsidRDefault="00CB3034" w:rsidP="00CB30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 класс – 34 часа,</w:t>
      </w:r>
    </w:p>
    <w:p w:rsidR="00CB3034" w:rsidRDefault="00CB3034" w:rsidP="00CB30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 класс – 34 часа.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II. Место курса в учебном плане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Рабочая программа разработана на 4 года и рассчитана на реализацию 135 часов за весь период. В соответствии с учебным  пла</w:t>
      </w:r>
      <w:r w:rsidR="00AA19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ном МБОУ Задонской  СОШ  на 2025-2026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учебный год курса </w:t>
      </w:r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«</w:t>
      </w:r>
      <w:proofErr w:type="spellStart"/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Читаем</w:t>
      </w:r>
      <w:proofErr w:type="gramStart"/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.С</w:t>
      </w:r>
      <w:proofErr w:type="gramEnd"/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читаем.Наблюдаем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в  4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классе   отводится 33 часа в год: 1 час  в  неделю  ( при 34  учебных  неделях).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</w:t>
      </w: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Сроки реализации программы 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реализацию</w:t>
      </w:r>
      <w:r w:rsidR="00B6442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данной программы отводится 2025-2026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учебный год.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 xml:space="preserve">Возраст детей, участвующих в реализации данной программы 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 начальных классов – 7,5-9 лет. Программа адаптирована для учащихся с ограниченными возможностями здоровья.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Занятия учебных групп проводятся: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 занятие в неделю по 40 минут.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На занятиях предусматриваются следующие методы организации учебной деятельности: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индивидуальная (воспитаннику дается самостоятельное задание с учетом его возможностей);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фронтальная (работа в коллективе при объяснении нового материала или отработке определенной темы);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групповая (разделение на </w:t>
      </w:r>
      <w:proofErr w:type="spell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минигруппы</w:t>
      </w:r>
      <w:proofErr w:type="spell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выполнения определенной работы);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коллективная (выполнение работы для подготовки к олимпиадам, конкурсам).</w:t>
      </w:r>
    </w:p>
    <w:p w:rsidR="00B67DC8" w:rsidRPr="00B67DC8" w:rsidRDefault="00E3197F" w:rsidP="00B67DC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III</w:t>
      </w: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.      </w:t>
      </w:r>
      <w:r w:rsidR="00B67DC8" w:rsidRPr="00B67D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Основные виды деятельности обучающихся: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самостоятельное чтение и обсуждение полученной информации с помощью вопросов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(беседа, дискуссия, диспут);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выполнение практических заданий;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поиск и обсуждение материалов в сети Интернет;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решение ситуационных и практико-ориентированных задач;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проведение экспериментов и опытов.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Программа предполагает поэтапное развитие различных умений, составляющих основу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функциональной грамотности.</w:t>
      </w:r>
    </w:p>
    <w:p w:rsidR="00CB3034" w:rsidRPr="00E3197F" w:rsidRDefault="001408BE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</w:t>
      </w:r>
      <w:r w:rsidR="00E3197F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IV</w:t>
      </w:r>
      <w:r w:rsidR="00E3197F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</w:t>
      </w:r>
      <w:r w:rsidR="00CB3034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результаты освоения программы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Формирование функциональной грамотности реализуется на основе личностных, </w:t>
      </w:r>
      <w:proofErr w:type="spell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метапредметных</w:t>
      </w:r>
      <w:proofErr w:type="spell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предметных результатов освоения учебного предмета.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Личностными результатами </w:t>
      </w: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изучения курса «Основы функциональной грамотности» является формирование следующих умений: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оценивать свою вежливость;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определять степень вежливости при общении людей (вежливо – невежливо – грубо);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осознавать важность соблюдения правил речевого этикета для успешного общения, установления добрых, уважительных взаимоотношений;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осознавать свою ответственность за произнесённое или написанное слово;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понимать необходимость добрых дел, подтверждающих добрые слова.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1408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Метапредметными</w:t>
      </w:r>
      <w:proofErr w:type="spellEnd"/>
      <w:r w:rsidRPr="001408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результатами</w:t>
      </w: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изучения курса является формирование следующих универсальных учебных действий: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– определять степень успешности выполнения своей работы и работы всех, исходя из имеющихся критериев;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критически осмысливать свой опыт общения, выявлять причины удач и неудач при взаимодействии;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осознавать разнообразие текстов (жанров), продуцируемых людьми для решения коммуникативных задач;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учиться подчинять своё высказывание задаче взаимодействия;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анализировать информацию, представленную в разных формах (текст, таблица, схема, иллюстрация и др.), извлекать необходимые для решения коммуникативных задач сведения;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перерабатывать информацию: осуществлять подробный, краткий и выборочный пересказ текста;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осуществлять информационную переработку научно-учебного текста: составлять его план;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анализировать структуру рассуждения, выявлять уместность приводимых аргументов, правомерность выводов;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аргументировать свою точку зрения, используя в качестве доказательства правила, цитаты;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продуцировать рассуждение, соблюдая его структуру: тезис, аргументы, вывод;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знать основные приёмы подготовки устного выступления – учитывать компоненты речевой ситуации, записывать ключевые слова, план; представлять рисунок, схему; репетировать выступление и т.д.;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пользоваться приёмами подготовки устного выступления, выступать с графическим (возможно, ауди</w:t>
      </w:r>
      <w:proofErr w:type="gramStart"/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о-</w:t>
      </w:r>
      <w:proofErr w:type="gramEnd"/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, видео-) сопровождением;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в предложенных коммуникативных ситуациях, опираясь на изученные правила общения, выбирать уместные, эффективные речевые средства.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Предметными результатами </w:t>
      </w: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изучения курса является формирование следующих умений: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отличать подготовленную и неподготовленную речь;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знать особенности неподготовленной речи;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осознавать важность соблюдения норм (орфоэпических, лексических, грамматических) для успешного общения;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знать особенности этикетных жанров комплимента, поздравления;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реализовывать жанры комплимента, поздравления с учётом коммуникативной ситуации;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знать основные приёмы подготовки устного выступления – учитывать компоненты речевой ситуации, записывать ключевые слова, план; представлять рисунок, схему; репетировать выступление и т.д.;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пользоваться приёмами подготовки устного выступления, выступать с графическим (возможно, аудио-, видео-) сопровождением;</w:t>
      </w:r>
    </w:p>
    <w:p w:rsidR="001408BE" w:rsidRDefault="00CB3034" w:rsidP="001408B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в предложенных коммуникативных ситуациях, опираясь на изученные правила общения, выбирать уместные, эффективные речевые средства.</w:t>
      </w:r>
    </w:p>
    <w:p w:rsidR="001408BE" w:rsidRPr="00A00356" w:rsidRDefault="001408BE" w:rsidP="001408B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A00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00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Прогнозируемые результаты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Программа обеспечивает достижение второклассниками следующих личностных, </w:t>
      </w:r>
      <w:proofErr w:type="spellStart"/>
      <w:r>
        <w:rPr>
          <w:rStyle w:val="c2"/>
          <w:color w:val="000000"/>
        </w:rPr>
        <w:t>метапредметных</w:t>
      </w:r>
      <w:proofErr w:type="spellEnd"/>
      <w:r>
        <w:rPr>
          <w:rStyle w:val="c2"/>
          <w:color w:val="000000"/>
        </w:rPr>
        <w:t xml:space="preserve"> результатов.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5"/>
          <w:b/>
          <w:bCs/>
          <w:i/>
          <w:iCs/>
          <w:color w:val="000000"/>
        </w:rPr>
        <w:t>Личностные</w:t>
      </w:r>
      <w:r>
        <w:rPr>
          <w:rStyle w:val="c23"/>
          <w:b/>
          <w:bCs/>
          <w:color w:val="000000"/>
        </w:rPr>
        <w:t> </w:t>
      </w:r>
      <w:r>
        <w:rPr>
          <w:rStyle w:val="c2"/>
          <w:color w:val="000000"/>
        </w:rPr>
        <w:t>результаты изучения курса: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lastRenderedPageBreak/>
        <w:t>–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осознавать личную ответственность за свои поступки;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уметь сотрудничать со взрослыми и сверстниками в разных игровых и реальных ситуациях.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5"/>
          <w:b/>
          <w:bCs/>
          <w:i/>
          <w:iCs/>
          <w:color w:val="000000"/>
        </w:rPr>
        <w:t>Метапредметные</w:t>
      </w:r>
      <w:r>
        <w:rPr>
          <w:rStyle w:val="c2"/>
          <w:color w:val="000000"/>
        </w:rPr>
        <w:t> результаты изучения курса:</w:t>
      </w:r>
    </w:p>
    <w:p w:rsidR="00B67DC8" w:rsidRDefault="00B67DC8" w:rsidP="00B67DC8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Познавательные: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осваивать способы решения проблем творческого и поискового характера: работа над проектами и исследования;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использовать различные способы поиска, сбора, обработки, анализа и представления информации;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использовать знаково-символические средства, в том числе моделирование;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ориентироваться в своей системе знаний: отличать новое от уже известного;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делать предварительный отбор источников информации: ориентироваться в потоке информации;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перерабатывать полученную информацию: сравнивать и группировать объекты;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преобразовывать информацию из одной формы в другую.</w:t>
      </w:r>
    </w:p>
    <w:p w:rsidR="00B67DC8" w:rsidRDefault="00B67DC8" w:rsidP="00B67DC8">
      <w:pPr>
        <w:pStyle w:val="c63"/>
        <w:shd w:val="clear" w:color="auto" w:fill="FFFFFF"/>
        <w:spacing w:before="0" w:beforeAutospacing="0" w:after="0" w:afterAutospacing="0" w:line="0" w:lineRule="auto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Регулятивные: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проявлять познавательную и творческую инициативу;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принимать и сохранять учебную цель и задачу, планировать ее реализацию, в том числе во внутреннем плане;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контролировать и оценивать свои действия, вносить соответствующие коррективы в их выполнение;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уметь отличать правильно выполненное задание от неверного;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>
        <w:rPr>
          <w:rStyle w:val="c2"/>
          <w:color w:val="000000"/>
        </w:rPr>
        <w:t>взаимооценка</w:t>
      </w:r>
      <w:proofErr w:type="spellEnd"/>
      <w:r>
        <w:rPr>
          <w:rStyle w:val="c2"/>
          <w:color w:val="000000"/>
        </w:rPr>
        <w:t>.</w:t>
      </w:r>
    </w:p>
    <w:p w:rsidR="00B67DC8" w:rsidRDefault="00B67DC8" w:rsidP="00B67DC8">
      <w:pPr>
        <w:pStyle w:val="c63"/>
        <w:shd w:val="clear" w:color="auto" w:fill="FFFFFF"/>
        <w:spacing w:before="0" w:beforeAutospacing="0" w:after="0" w:afterAutospacing="0" w:line="0" w:lineRule="auto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Коммуникативные: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слушать и понимать речь других;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совместно договариваться о правилах работы в группе;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учиться выполнять различные роли в группе (лидера, исполнителя, критика).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«Читательская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различать тексты различных жанров и типов;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находить необходимую информацию в прочитанных текстах;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задавать вопросы по содержанию прочитанных текстов;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«Математическая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формулировать, применять и интерпретировать математику в разнообразных контекстах;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проводить математические рассуждения;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использовать математические понятия, факты, чтобы описать, объяснить и предсказать явления;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«Финансовая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понимание и правильное использование экономических терминов;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представление о банковских картах;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правильно обращаться с поврежденными деньгами;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представление о различных банковских услугах;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проведение элементарных финансовых расчётов.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«Естественно-научная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понимать основные особенности естествознания как формы человеческого познания.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использовать знаково-символические средства, в том числе моделирование;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ориентироваться в своей системе знаний: отличать новое от уже известного;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делать предварительный отбор источников информации: ориентироваться в потоке информации;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перерабатывать полученную информацию: сравнивать и группировать объекты;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преобразовывать информацию из одной формы в другую.</w:t>
      </w:r>
    </w:p>
    <w:p w:rsidR="00B67DC8" w:rsidRDefault="00B67DC8" w:rsidP="00B67DC8">
      <w:pPr>
        <w:pStyle w:val="c63"/>
        <w:shd w:val="clear" w:color="auto" w:fill="FFFFFF"/>
        <w:spacing w:before="0" w:beforeAutospacing="0" w:after="0" w:afterAutospacing="0" w:line="0" w:lineRule="auto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Регулятивные: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проявлять познавательную и творческую инициативу;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принимать и сохранять учебную цель и задачу, планировать ее реализацию, в том числе во внутреннем плане;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контролировать и оценивать свои действия, вносить соответствующие коррективы в их выполнение;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уметь отличать правильно выполненное задание от неверного;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>
        <w:rPr>
          <w:rStyle w:val="c2"/>
          <w:color w:val="000000"/>
        </w:rPr>
        <w:t>взаимооценка</w:t>
      </w:r>
      <w:proofErr w:type="spellEnd"/>
      <w:r>
        <w:rPr>
          <w:rStyle w:val="c2"/>
          <w:color w:val="000000"/>
        </w:rPr>
        <w:t>.</w:t>
      </w:r>
    </w:p>
    <w:p w:rsidR="00B67DC8" w:rsidRDefault="00B67DC8" w:rsidP="00B67DC8">
      <w:pPr>
        <w:pStyle w:val="c63"/>
        <w:shd w:val="clear" w:color="auto" w:fill="FFFFFF"/>
        <w:spacing w:before="0" w:beforeAutospacing="0" w:after="0" w:afterAutospacing="0" w:line="0" w:lineRule="auto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Коммуникативные: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слушать и понимать речь других;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совместно договариваться о правилах работы в группе;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учиться выполнять различные роли в группе (лидера, исполнителя, критика).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«Читательская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различать тексты различных жанров и типов;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находить необходимую информацию в прочитанных текстах;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задавать вопросы по содержанию прочитанных текстов;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«Математическая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формулировать, применять и интерпретировать математику в разнообразных контекстах;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проводить математические рассуждения;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использовать математические понятия, факты, чтобы описать, объяснить и предсказать явления;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«Финансовая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понимание и правильное использование экономических терминов;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представление о банковских картах;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правильно обращаться с поврежденными деньгами;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представление о различных банковских услугах;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проведение элементарных финансовых расчётов.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«Естественно-научная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понимать основные особенности естествознания как формы человеческого познания.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использовать знаково-символические средства, в том числе моделирование;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ориентироваться в своей системе знаний: отличать новое от уже известного;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делать предварительный отбор источников информации: ориентироваться в потоке информации;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перерабатывать полученную информацию: сравнивать и группировать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объекты;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преобразовывать информацию из одной формы в другую.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Регулятивные: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проявлять познавательную и творческую инициативу;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принимать и сохранять учебную цель и задачу, планировать ее реализацию, в том числе во внутреннем плане;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контролировать и оценивать свои действия, вносить соответствующие коррективы в их выполнение;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уметь отличать правильно выполненное задание от неверного;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взаимооценка</w:t>
      </w:r>
      <w:proofErr w:type="spellEnd"/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Коммуникативные: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слушать и понимать речь других;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совместно договариваться о правилах работы в группе;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учиться выполнять различные роли в группе (лидера, исполнителя, критика).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 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изучения блока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«Читательская грамотность»: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различать тексты различных жанров и типов;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умение находить необходимую информацию в прочитанных текстах;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умение задавать вопросы по содержанию прочитанных текстов;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Предметные результаты 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изучения блока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«Математическая грамотность»: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формулировать, применять и интерпретировать математику в разнообразных контекстах;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 способность проводить математические рассуждения;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 способность использовать математические понятия, факты, чтобы описать, объяснить и предсказать явления;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 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 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изучения блока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«Финансовая грамотность»: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понимание и правильное использование экономических терминов;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представление о банковских картах;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умение правильно обращаться с поврежденными деньгами;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представление о различных банковских услугах;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проведение элементарных финансовых расчётов.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 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изучения блока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«Естественно-научная грамотность»: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понимать основные особенности естествознания как формы человеческого познания.</w:t>
      </w:r>
    </w:p>
    <w:p w:rsidR="00A00356" w:rsidRPr="00B67DC8" w:rsidRDefault="00A00356" w:rsidP="001408B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B3034" w:rsidRPr="00A00356" w:rsidRDefault="001408BE" w:rsidP="001408B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</w:t>
      </w:r>
      <w:r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B3034"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курса</w:t>
      </w:r>
    </w:p>
    <w:p w:rsidR="00CB3034" w:rsidRPr="001408BE" w:rsidRDefault="00B64420" w:rsidP="00CB3034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b/>
          <w:sz w:val="27"/>
          <w:szCs w:val="27"/>
          <w:lang w:eastAsia="ru-RU"/>
        </w:rPr>
      </w:pPr>
      <w:r>
        <w:rPr>
          <w:rFonts w:ascii="inherit" w:eastAsia="Times New Roman" w:hAnsi="inherit" w:cs="Helvetica"/>
          <w:b/>
          <w:bCs/>
          <w:sz w:val="27"/>
          <w:szCs w:val="27"/>
          <w:lang w:eastAsia="ru-RU"/>
        </w:rPr>
        <w:t>3-4</w:t>
      </w:r>
      <w:r w:rsidR="00CB3034" w:rsidRPr="001408BE">
        <w:rPr>
          <w:rFonts w:ascii="inherit" w:eastAsia="Times New Roman" w:hAnsi="inherit" w:cs="Helvetica"/>
          <w:b/>
          <w:bCs/>
          <w:sz w:val="27"/>
          <w:szCs w:val="27"/>
          <w:lang w:eastAsia="ru-RU"/>
        </w:rPr>
        <w:t xml:space="preserve"> класс</w:t>
      </w:r>
    </w:p>
    <w:p w:rsidR="00CB3034" w:rsidRPr="001408BE" w:rsidRDefault="00CB3034" w:rsidP="00CB3034">
      <w:pPr>
        <w:shd w:val="clear" w:color="auto" w:fill="FFFFFF"/>
        <w:spacing w:before="135" w:after="135" w:line="255" w:lineRule="atLeast"/>
        <w:outlineLvl w:val="3"/>
        <w:rPr>
          <w:rFonts w:ascii="inherit" w:eastAsia="Times New Roman" w:hAnsi="inherit" w:cs="Helvetica"/>
          <w:b/>
          <w:sz w:val="24"/>
          <w:szCs w:val="24"/>
          <w:lang w:eastAsia="ru-RU"/>
        </w:rPr>
      </w:pPr>
      <w:r w:rsidRPr="001408BE">
        <w:rPr>
          <w:rFonts w:ascii="inherit" w:eastAsia="Times New Roman" w:hAnsi="inherit" w:cs="Helvetica"/>
          <w:b/>
          <w:bCs/>
          <w:sz w:val="24"/>
          <w:szCs w:val="24"/>
          <w:lang w:eastAsia="ru-RU"/>
        </w:rPr>
        <w:t>Раздел 1. Настоящий читатель (20 ч)</w:t>
      </w:r>
    </w:p>
    <w:p w:rsidR="00CB3034" w:rsidRPr="00A00356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Кого можно считать настоящим читателем? Представление о настоящем читателе. Любимая книга. Обложка любимой книжки. Книги </w:t>
      </w:r>
      <w:proofErr w:type="spellStart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С.Я.Маршака</w:t>
      </w:r>
      <w:proofErr w:type="spellEnd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С.В.Михалкова</w:t>
      </w:r>
      <w:proofErr w:type="spellEnd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др. Экскурсия в библиотеку. Карточки, стеллажи, разделители книг. Алфавитный порядок расстановки книг. Правила поведения в библиотеке. Книг</w:t>
      </w:r>
      <w:proofErr w:type="gramStart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и-</w:t>
      </w:r>
      <w:proofErr w:type="gramEnd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«калеки», «лечение книг». Домашняя библиотека. Личная библиотека. Члены семьи – собиратели книг. Настоящий читатель много читает. Лента времени для учёта длительности чтения.</w:t>
      </w:r>
      <w:r w:rsidRPr="00CB303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A0035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Писатели и их книги. Портреты писателей. Быстрое чтение. Получение информации. Проверка скорости и качества чтения. Читаем всё, что задано. Особенности чтения текстов математических задач. Чтение текстов из учебника русского языка и окружающего мира. Сходство и различие текстов разных предметов. Творческая работа «Твоё представление о настоящем читателе». Выражение своей позиции в сочинении, рисунке или аппликации.</w:t>
      </w:r>
    </w:p>
    <w:p w:rsidR="00CB3034" w:rsidRPr="00A00356" w:rsidRDefault="00CB3034" w:rsidP="00CB3034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2. Технология продуктивного чтения (34 ч)</w:t>
      </w:r>
    </w:p>
    <w:p w:rsidR="00CB3034" w:rsidRPr="00A00356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Продуктивное чтение – что это? Высказывание предположений. Опрос взрослых друзей, одноклассников. Запись ответов. Продуктивное чтение и значение слова «продукт». Глубокое восприятие и понимание текста. Восприятие – активное включение человека в чтение. Читаем и переживаем. Читаем и реагируем на прочитанное: грустим, удивляемся, радуемся – испытываем эмоции. Технология – последовательность этапов (шагов) при чтении.</w:t>
      </w:r>
    </w:p>
    <w:p w:rsidR="00CB3034" w:rsidRPr="00A00356" w:rsidRDefault="00CB3034" w:rsidP="00CB3034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3. Проект «Дружим с книгой» (14 ч)</w:t>
      </w:r>
    </w:p>
    <w:p w:rsidR="00CB3034" w:rsidRPr="00A00356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Обсуждение общей темы. Уточнение, выбор под тем проекта: «Электронная книга будущего», «Самая фантастическая книга», «Книги о детях» и т.д. Участие и помощь родителей. Составление плана работы над проектом. Подготовка проекта. Сбор информации. Работа с картотекой, с источниками. Выполнение проекта. Фиксация хода работы над проектом. Плакат для защиты проекта. Подготовка презентации к защите проекта. Защита проекта. Обобщение знаний в ходе праздника «Я – настоящий читатель!».</w:t>
      </w:r>
    </w:p>
    <w:p w:rsidR="00CB3034" w:rsidRPr="00CB3034" w:rsidRDefault="00CB3034" w:rsidP="00A00356">
      <w:pPr>
        <w:shd w:val="clear" w:color="auto" w:fill="FFFFFF"/>
        <w:spacing w:before="135" w:after="135" w:line="255" w:lineRule="atLeast"/>
        <w:outlineLvl w:val="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00356" w:rsidRPr="00A00356" w:rsidRDefault="00A00356" w:rsidP="00A00356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356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A00356">
        <w:rPr>
          <w:rFonts w:ascii="Times New Roman" w:hAnsi="Times New Roman" w:cs="Times New Roman"/>
          <w:b/>
          <w:sz w:val="24"/>
          <w:szCs w:val="24"/>
        </w:rPr>
        <w:t>. ОЦЕНКА ДОСТИЖЕНИЯ ПЛАНИРУЕМЫХ РЕЗУЛЬТАТОВ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 xml:space="preserve">Обучение ведется на </w:t>
      </w:r>
      <w:proofErr w:type="spellStart"/>
      <w:r w:rsidRPr="00A00356">
        <w:rPr>
          <w:rFonts w:ascii="Times New Roman" w:hAnsi="Times New Roman" w:cs="Times New Roman"/>
          <w:sz w:val="24"/>
          <w:szCs w:val="24"/>
        </w:rPr>
        <w:t>безотметочной</w:t>
      </w:r>
      <w:proofErr w:type="spellEnd"/>
      <w:r w:rsidRPr="00A00356">
        <w:rPr>
          <w:rFonts w:ascii="Times New Roman" w:hAnsi="Times New Roman" w:cs="Times New Roman"/>
          <w:sz w:val="24"/>
          <w:szCs w:val="24"/>
        </w:rPr>
        <w:t xml:space="preserve"> основе.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Для оценки эффективности занятий можно использовать следующие показатели:</w:t>
      </w:r>
      <w:r w:rsidRPr="00A003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C4220FB" wp14:editId="5FF7E199">
            <wp:simplePos x="0" y="0"/>
            <wp:positionH relativeFrom="page">
              <wp:posOffset>404533</wp:posOffset>
            </wp:positionH>
            <wp:positionV relativeFrom="page">
              <wp:posOffset>4601562</wp:posOffset>
            </wp:positionV>
            <wp:extent cx="3890" cy="7779"/>
            <wp:effectExtent l="0" t="0" r="0" b="0"/>
            <wp:wrapSquare wrapText="bothSides"/>
            <wp:docPr id="594" name="Picture 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Picture 59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0" cy="7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- степень помощи, которую оказывает учитель учащимся при выполнении заданий;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- поведение детей на занятиях: живость, активность, заинтересованность обеспечивают положительные результаты;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- 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- 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3BBA" w:rsidRDefault="004E3BBA" w:rsidP="004E3BBA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VIII. </w:t>
      </w:r>
      <w:r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p w:rsidR="00B67DC8" w:rsidRPr="00B67DC8" w:rsidRDefault="00B67DC8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B67DC8">
        <w:rPr>
          <w:rFonts w:ascii="Times New Roman" w:eastAsia="Calibri" w:hAnsi="Times New Roman" w:cs="Times New Roman"/>
          <w:sz w:val="24"/>
          <w:szCs w:val="24"/>
        </w:rPr>
        <w:t xml:space="preserve">В программе предложен авторский подход в части структурирования учебного материала, определения последовательности его изучения. Обучение ведется по учебно-методическому комплексу «Школа России». Используются учебники и рабочие тетради  на печатной </w:t>
      </w:r>
      <w:proofErr w:type="spellStart"/>
      <w:r w:rsidRPr="00B67DC8">
        <w:rPr>
          <w:rFonts w:ascii="Times New Roman" w:eastAsia="Calibri" w:hAnsi="Times New Roman" w:cs="Times New Roman"/>
          <w:sz w:val="24"/>
          <w:szCs w:val="24"/>
        </w:rPr>
        <w:t>основе</w:t>
      </w:r>
      <w:proofErr w:type="gramStart"/>
      <w:r w:rsidRPr="00B67DC8">
        <w:rPr>
          <w:rFonts w:ascii="Times New Roman" w:eastAsia="Calibri" w:hAnsi="Times New Roman" w:cs="Times New Roman"/>
          <w:sz w:val="24"/>
          <w:szCs w:val="24"/>
        </w:rPr>
        <w:t>.у</w:t>
      </w:r>
      <w:proofErr w:type="gramEnd"/>
      <w:r w:rsidRPr="00B67DC8">
        <w:rPr>
          <w:rFonts w:ascii="Times New Roman" w:eastAsia="Calibri" w:hAnsi="Times New Roman" w:cs="Times New Roman"/>
          <w:sz w:val="24"/>
          <w:szCs w:val="24"/>
        </w:rPr>
        <w:t>чебники</w:t>
      </w:r>
      <w:proofErr w:type="spellEnd"/>
      <w:r w:rsidRPr="00B67DC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B67DC8">
        <w:rPr>
          <w:rFonts w:ascii="Times New Roman" w:eastAsia="Calibri" w:hAnsi="Times New Roman" w:cs="Times New Roman"/>
          <w:sz w:val="24"/>
          <w:szCs w:val="24"/>
        </w:rPr>
        <w:t>Л.Ф.Климанова</w:t>
      </w:r>
      <w:proofErr w:type="spellEnd"/>
      <w:r w:rsidRPr="00B67DC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67DC8">
        <w:rPr>
          <w:rFonts w:ascii="Times New Roman" w:eastAsia="Calibri" w:hAnsi="Times New Roman" w:cs="Times New Roman"/>
          <w:sz w:val="24"/>
          <w:szCs w:val="24"/>
        </w:rPr>
        <w:t>В.Г.Горецкий</w:t>
      </w:r>
      <w:proofErr w:type="spellEnd"/>
      <w:r w:rsidRPr="00B67DC8">
        <w:rPr>
          <w:rFonts w:ascii="Times New Roman" w:eastAsia="Calibri" w:hAnsi="Times New Roman" w:cs="Times New Roman"/>
          <w:sz w:val="24"/>
          <w:szCs w:val="24"/>
        </w:rPr>
        <w:t>, «Литературное чтение» 2  в двух частях; Москва «Просвещение»2022г. М. Моро «Математика». Москва «Просвещение»2022г, учебник и рабочая тетрадь, А. Плешаков. Москва «Просвещение»2022г, учебник и  тетрадь на печатной основе.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Акушева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Н. Г.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Развитие функциональной грамотности чтения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Н.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Г.Акушева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М. Б.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Лойк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Л. А.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Скороделова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// Наука, образование, общество: тенденции и перспективы развития</w:t>
      </w:r>
      <w:proofErr w:type="gramStart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сборник материалов XVII Международной научно-практической конференции. - 2020. - С. 49-51.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Игнатьева, Е. Ю. </w:t>
      </w:r>
      <w:proofErr w:type="spellStart"/>
      <w:r w:rsidRPr="004E3BBA">
        <w:rPr>
          <w:rFonts w:ascii="Times New Roman" w:eastAsia="Calibri" w:hAnsi="Times New Roman" w:cs="Times New Roman"/>
          <w:bCs/>
          <w:sz w:val="24"/>
          <w:szCs w:val="24"/>
        </w:rPr>
        <w:t>Метапредметный</w:t>
      </w:r>
      <w:proofErr w:type="spellEnd"/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 потенциал учебного текста: актуализация в основной школе / </w:t>
      </w:r>
      <w:r w:rsidRPr="004E3BBA">
        <w:rPr>
          <w:rFonts w:ascii="Times New Roman" w:eastAsia="Calibri" w:hAnsi="Times New Roman" w:cs="Times New Roman"/>
          <w:sz w:val="24"/>
          <w:szCs w:val="24"/>
        </w:rPr>
        <w:t>Е. Ю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Игнатьева, С. В. Дмитриева // Вестник Череповецкого государственного университета. - 2020. - № 1 (94). - С. 162-172.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Царегородцева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Е. А.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Формирование когнитивного опыта как основы функциональной грамотности младших школьников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Е. А.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Царегородцева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// </w:t>
      </w:r>
      <w:r w:rsidRPr="004E3BBA">
        <w:rPr>
          <w:rFonts w:ascii="Times New Roman" w:eastAsia="Calibri" w:hAnsi="Times New Roman" w:cs="Times New Roman"/>
          <w:sz w:val="24"/>
          <w:szCs w:val="24"/>
        </w:rPr>
        <w:t>Детство, открытое миру</w:t>
      </w:r>
      <w:proofErr w:type="gramStart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сборник материалов Всероссийской научно-практической конференции с международным участием. - 2020. - С. 95-98.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Варавина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О. С.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Формирование функциональной грамотности детей младшего школьного возраста </w:t>
      </w:r>
      <w:bookmarkStart w:id="0" w:name="_GoBack"/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на уроках изобразительного искусства //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Педагогический поиск. - 2020. - № 3. - С. 13-16. </w:t>
      </w:r>
    </w:p>
    <w:bookmarkEnd w:id="0"/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Кузнецова, Н. М.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Внеурочная деятельность как компонент образовательного процесса, обеспечивающий формирование функциональной грамотности учащихся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Н. М. Кузнецова, А. А. Денисова // Региональное образование: современные тенденции.- 2020. - № 1 (40). - С. 123-126.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lastRenderedPageBreak/>
        <w:t>Кудрявцева</w:t>
      </w:r>
      <w:proofErr w:type="gramStart"/>
      <w:r w:rsidRPr="004E3BBA">
        <w:rPr>
          <w:rFonts w:ascii="Times New Roman" w:eastAsia="Calibri" w:hAnsi="Times New Roman" w:cs="Times New Roman"/>
          <w:sz w:val="24"/>
          <w:szCs w:val="24"/>
        </w:rPr>
        <w:t>,Т</w:t>
      </w:r>
      <w:proofErr w:type="spellEnd"/>
      <w:proofErr w:type="gram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. Ю.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>Формирование функциональной грамотности на уроках истори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Т. Ю. Кудрявцева // Наука и образование: новое время : научно-методический журнал. - 2020. - № 2 (20). - С. 28-31.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Алексеева, Е. Е.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Методика формирования функциональной грамотности учащихся в обучении математике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Е. Е. Алексеева // Проблемы современного педагогического образования. - 2020. - № 66-2. - С. 10-15.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Алхатова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Т.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С.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>Компетенции</w:t>
      </w:r>
      <w:proofErr w:type="spellEnd"/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 педагога в использовании инновационных технологий в начальной школе в условиях обновленной системы образования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Т. С.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Алхатова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А. В.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Семкин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Б. Н. Иманжанова // Наука и реальность. - 2020. - № 1. - С. 64-66.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Лысова, О.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В.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>Особенности</w:t>
      </w:r>
      <w:proofErr w:type="spellEnd"/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 формирования рефлексии российских школьников в свете функциональной грамотности и стандартов XXI века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/ О. В. Лысова, А. Ш. Абдуллина, Л. К.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Нуримхаметова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//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International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Journal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of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Medicine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and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Psychology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. - 2020. - Т. 3. - № 2. - С. 22-27. </w:t>
      </w:r>
    </w:p>
    <w:p w:rsidR="0039234F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>Ушакова, М. А</w:t>
      </w:r>
      <w:r w:rsidRPr="004E3BB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Развитие функциональной грамотности школьников посредством повышения качества математического образования / </w:t>
      </w:r>
      <w:r w:rsidRPr="004E3BBA">
        <w:rPr>
          <w:rFonts w:ascii="Times New Roman" w:eastAsia="Calibri" w:hAnsi="Times New Roman" w:cs="Times New Roman"/>
          <w:sz w:val="24"/>
          <w:szCs w:val="24"/>
        </w:rPr>
        <w:t>М. А. Ушакова // Научно-методическое обеспечение оценки качества образования. - 2020. - № 1 (9). - С. 56-59.</w:t>
      </w:r>
    </w:p>
    <w:p w:rsidR="0039234F" w:rsidRPr="004E3BBA" w:rsidRDefault="0039234F" w:rsidP="004E3BBA">
      <w:pPr>
        <w:rPr>
          <w:rFonts w:ascii="Times New Roman" w:eastAsia="Calibri" w:hAnsi="Times New Roman" w:cs="Times New Roman"/>
          <w:sz w:val="24"/>
          <w:szCs w:val="24"/>
        </w:rPr>
      </w:pPr>
    </w:p>
    <w:p w:rsidR="0039234F" w:rsidRPr="004E3BBA" w:rsidRDefault="0039234F" w:rsidP="004E3BBA">
      <w:pPr>
        <w:rPr>
          <w:rFonts w:ascii="Times New Roman" w:eastAsia="Calibri" w:hAnsi="Times New Roman" w:cs="Times New Roman"/>
          <w:sz w:val="24"/>
          <w:szCs w:val="24"/>
        </w:rPr>
      </w:pPr>
    </w:p>
    <w:p w:rsidR="0039234F" w:rsidRPr="004E3BBA" w:rsidRDefault="0039234F" w:rsidP="004E3BBA">
      <w:pPr>
        <w:rPr>
          <w:rFonts w:ascii="Times New Roman" w:eastAsia="Calibri" w:hAnsi="Times New Roman" w:cs="Times New Roman"/>
          <w:sz w:val="24"/>
          <w:szCs w:val="24"/>
        </w:rPr>
      </w:pPr>
    </w:p>
    <w:p w:rsidR="0039234F" w:rsidRPr="004E3BBA" w:rsidRDefault="0039234F" w:rsidP="004E3BBA">
      <w:pPr>
        <w:rPr>
          <w:rFonts w:ascii="Times New Roman" w:eastAsia="Calibri" w:hAnsi="Times New Roman" w:cs="Times New Roman"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39234F" w:rsidSect="00E3197F">
          <w:pgSz w:w="11906" w:h="16838"/>
          <w:pgMar w:top="567" w:right="850" w:bottom="1134" w:left="851" w:header="708" w:footer="708" w:gutter="0"/>
          <w:cols w:space="708"/>
          <w:docGrid w:linePitch="360"/>
        </w:sectPr>
      </w:pPr>
    </w:p>
    <w:p w:rsidR="0039234F" w:rsidRDefault="0039234F" w:rsidP="0039234F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IX</w:t>
      </w:r>
      <w:r w:rsidRPr="0039234F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sz w:val="24"/>
          <w:szCs w:val="24"/>
        </w:rPr>
        <w:t>Т</w:t>
      </w:r>
      <w:r w:rsidRPr="00D95129">
        <w:rPr>
          <w:rFonts w:ascii="Times New Roman" w:eastAsia="Calibri" w:hAnsi="Times New Roman" w:cs="Times New Roman"/>
          <w:b/>
          <w:sz w:val="24"/>
          <w:szCs w:val="24"/>
        </w:rPr>
        <w:t xml:space="preserve">ематическое планирование </w:t>
      </w:r>
    </w:p>
    <w:p w:rsidR="0039234F" w:rsidRPr="0039234F" w:rsidRDefault="0039234F" w:rsidP="00392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603CAA">
        <w:rPr>
          <w:rFonts w:ascii="Times New Roman" w:hAnsi="Times New Roman" w:cs="Times New Roman"/>
          <w:sz w:val="24"/>
          <w:szCs w:val="24"/>
        </w:rPr>
        <w:t xml:space="preserve">   1 год освоения курса </w:t>
      </w:r>
      <w:proofErr w:type="gramStart"/>
      <w:r w:rsidR="00603CAA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603CAA">
        <w:rPr>
          <w:rFonts w:ascii="Times New Roman" w:hAnsi="Times New Roman" w:cs="Times New Roman"/>
          <w:sz w:val="24"/>
          <w:szCs w:val="24"/>
        </w:rPr>
        <w:t>3,4</w:t>
      </w:r>
      <w:r w:rsidRPr="0039234F">
        <w:rPr>
          <w:rFonts w:ascii="Times New Roman" w:hAnsi="Times New Roman" w:cs="Times New Roman"/>
          <w:sz w:val="24"/>
          <w:szCs w:val="24"/>
        </w:rPr>
        <w:t>класс)</w:t>
      </w:r>
    </w:p>
    <w:p w:rsidR="0039234F" w:rsidRPr="0039234F" w:rsidRDefault="0039234F" w:rsidP="00392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23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1 час * 34 недели=33часа</w:t>
      </w:r>
    </w:p>
    <w:p w:rsidR="0039234F" w:rsidRPr="00D95129" w:rsidRDefault="0039234F" w:rsidP="003923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123"/>
        <w:gridCol w:w="2846"/>
        <w:gridCol w:w="956"/>
        <w:gridCol w:w="3149"/>
        <w:gridCol w:w="2158"/>
        <w:gridCol w:w="2429"/>
        <w:gridCol w:w="1171"/>
        <w:gridCol w:w="1180"/>
      </w:tblGrid>
      <w:tr w:rsidR="0039234F" w:rsidRPr="00D95129" w:rsidTr="002F3319">
        <w:trPr>
          <w:trHeight w:val="75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занятия 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ЭОР/ ЦОР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</w:t>
            </w:r>
          </w:p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</w:t>
            </w:r>
          </w:p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факт</w:t>
            </w:r>
          </w:p>
        </w:tc>
      </w:tr>
      <w:tr w:rsidR="0039234F" w:rsidRPr="00D95129" w:rsidTr="0039234F">
        <w:tc>
          <w:tcPr>
            <w:tcW w:w="149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129">
              <w:rPr>
                <w:rFonts w:ascii="Times New Roman" w:hAnsi="Times New Roman"/>
                <w:b/>
                <w:sz w:val="24"/>
                <w:szCs w:val="24"/>
              </w:rPr>
              <w:t>Я - настоящий читатель.</w:t>
            </w: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Кого можно считать настоящим читателем?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Представление о настоящем читателе. Вводный мониторинг.</w:t>
            </w:r>
          </w:p>
        </w:tc>
        <w:tc>
          <w:tcPr>
            <w:tcW w:w="21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455A6D" w:rsidRDefault="0051528B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51528B" w:rsidRPr="00455A6D" w:rsidRDefault="0051528B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Деловые беседы</w:t>
            </w: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1528B" w:rsidRPr="00455A6D" w:rsidRDefault="0051528B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Участие в научно-исследовательских </w:t>
            </w: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дискуссиях</w:t>
            </w: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Практические </w:t>
            </w:r>
            <w:r w:rsidRPr="000034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2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http\school-collection.edu.ru</w:t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http\fcior.edu.ru</w:t>
            </w:r>
          </w:p>
          <w:p w:rsidR="0051528B" w:rsidRDefault="00B64420" w:rsidP="002F3319">
            <w:pPr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2F3319" w:rsidRPr="00ED4D7D">
                <w:rPr>
                  <w:rStyle w:val="a4"/>
                  <w:rFonts w:ascii="Times New Roman" w:hAnsi="Times New Roman"/>
                  <w:sz w:val="24"/>
                  <w:szCs w:val="24"/>
                </w:rPr>
                <w:t>www.openclass.ru</w:t>
              </w:r>
            </w:hyperlink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www.prosa.ru</w:t>
            </w:r>
            <w:r w:rsidRPr="002F3319">
              <w:rPr>
                <w:rFonts w:ascii="Times New Roman" w:hAnsi="Times New Roman"/>
                <w:sz w:val="24"/>
                <w:szCs w:val="24"/>
              </w:rPr>
              <w:cr/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www.skazka.com.ru</w:t>
            </w:r>
            <w:r w:rsidRPr="002F3319">
              <w:rPr>
                <w:rFonts w:ascii="Times New Roman" w:hAnsi="Times New Roman"/>
                <w:sz w:val="24"/>
                <w:szCs w:val="24"/>
              </w:rPr>
              <w:cr/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Militera.lib.ru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http\\orel.rsl.ru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www.bibliogid.ru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Pr="00D9512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http://skazvikt.ucoz.ru/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603CAA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3.09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Любимая книга.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Обложка любимой книжки.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603CAA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Книги С.Я. Маршака, С.В. Михалкова и др.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Чтение и обсуждение книг.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603CAA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Экскурсия в библиотеку.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Экскурсия в библиотеку. Карточки, стеллажи, разделители книг. Алфавитный порядок расстановки книг. Правила поведения в библиотеке. Книг</w:t>
            </w:r>
            <w:proofErr w:type="gramStart"/>
            <w:r w:rsidRPr="00D95129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D95129">
              <w:rPr>
                <w:rFonts w:ascii="Times New Roman" w:hAnsi="Times New Roman"/>
                <w:sz w:val="24"/>
                <w:szCs w:val="24"/>
              </w:rPr>
              <w:t>«калеки», «лечение книг».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603CAA" w:rsidP="002D3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Домашняя библиотека.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Личная библиотека. Члены семьи – собиратели книг. Настоящий читатель - много читает. Лента времени для учёта длительности чтения.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603CAA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Писатели и их книги.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Портреты писателей.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603CAA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8.10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Быстрое чтение и получение информации.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Быстрое чтение. Получение информации. Проверка скорости и качества чтения.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603CAA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Сходство и различие </w:t>
            </w:r>
            <w:r w:rsidRPr="00D95129">
              <w:rPr>
                <w:rFonts w:ascii="Times New Roman" w:hAnsi="Times New Roman"/>
                <w:sz w:val="24"/>
                <w:szCs w:val="24"/>
              </w:rPr>
              <w:lastRenderedPageBreak/>
              <w:t>текстов разных предметов.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Читаем всё, что задано. </w:t>
            </w:r>
            <w:r w:rsidRPr="00D95129">
              <w:rPr>
                <w:rFonts w:ascii="Times New Roman" w:hAnsi="Times New Roman"/>
                <w:sz w:val="24"/>
                <w:szCs w:val="24"/>
              </w:rPr>
              <w:lastRenderedPageBreak/>
              <w:t>Особенности чтения текстов математических задач. Чтение текстов из учебника русского языка и окружающего мира. Сходство и различие текстов разных предметов.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603CAA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2B309E">
        <w:trPr>
          <w:trHeight w:val="884"/>
        </w:trPr>
        <w:tc>
          <w:tcPr>
            <w:tcW w:w="149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Default="002D32E9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 программе за 1 четверть:8 час                      по факту:</w:t>
            </w:r>
          </w:p>
          <w:p w:rsidR="002D32E9" w:rsidRPr="00D95129" w:rsidRDefault="002D32E9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2 четверть</w:t>
            </w:r>
          </w:p>
        </w:tc>
      </w:tr>
      <w:tr w:rsidR="0039234F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Творческая работа «Твоё представление о настоящем читателе».</w:t>
            </w:r>
          </w:p>
          <w:p w:rsidR="00CC5034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5034" w:rsidRDefault="00CC5034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5034" w:rsidRPr="00CC5034" w:rsidRDefault="00CC5034" w:rsidP="002D32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5034" w:rsidRPr="00CC5034" w:rsidRDefault="00CC5034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5034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5034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5034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5034" w:rsidRPr="00D95129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D95129" w:rsidRDefault="0039234F" w:rsidP="00CC5034">
            <w:pPr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Выражение своей позиции в сочинении, рисунке или аппликации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603CAA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5.11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34F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Работа над текстом.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603CAA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540028">
        <w:tc>
          <w:tcPr>
            <w:tcW w:w="1381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129">
              <w:rPr>
                <w:rFonts w:ascii="Times New Roman" w:hAnsi="Times New Roman"/>
                <w:b/>
                <w:sz w:val="24"/>
                <w:szCs w:val="24"/>
              </w:rPr>
              <w:t>Технология продуктивного чтения.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3319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11-12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Продуктивное чтение – что это? Мониторинг.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Продуктивное чтение – что это? Высказывание предположений. Опрос взрослых друзей, одноклассников. Запись ответов. Продуктивное чтение и значение слова «продукт». Работа над текстом.</w:t>
            </w:r>
          </w:p>
        </w:tc>
        <w:tc>
          <w:tcPr>
            <w:tcW w:w="21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455A6D" w:rsidRDefault="002F3319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2F3319" w:rsidRPr="00455A6D" w:rsidRDefault="002F3319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Деловые беседы</w:t>
            </w: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F3319" w:rsidRPr="00455A6D" w:rsidRDefault="002F3319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Участие в научно-исследовательских </w:t>
            </w: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дискуссиях</w:t>
            </w: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F3319" w:rsidRPr="00D95129" w:rsidRDefault="002F3319" w:rsidP="0039234F">
            <w:pPr>
              <w:rPr>
                <w:rFonts w:ascii="Times New Roman" w:hAnsi="Times New Roman"/>
                <w:sz w:val="24"/>
                <w:szCs w:val="24"/>
              </w:rPr>
            </w:pP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Практические </w:t>
            </w:r>
            <w:r w:rsidRPr="000034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2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http\school-collection.edu.ru</w:t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http\fcior.edu.ru</w:t>
            </w:r>
          </w:p>
          <w:p w:rsidR="002F3319" w:rsidRDefault="00B64420" w:rsidP="002F3319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2F3319" w:rsidRPr="00ED4D7D">
                <w:rPr>
                  <w:rStyle w:val="a4"/>
                  <w:rFonts w:ascii="Times New Roman" w:hAnsi="Times New Roman"/>
                  <w:sz w:val="24"/>
                  <w:szCs w:val="24"/>
                </w:rPr>
                <w:t>www.openclass.ru</w:t>
              </w:r>
            </w:hyperlink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www.prosa.ru</w:t>
            </w:r>
            <w:r w:rsidRPr="002F3319">
              <w:rPr>
                <w:rFonts w:ascii="Times New Roman" w:hAnsi="Times New Roman"/>
                <w:sz w:val="24"/>
                <w:szCs w:val="24"/>
              </w:rPr>
              <w:cr/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www.skazka.com.ru</w:t>
            </w:r>
            <w:r w:rsidRPr="002F3319">
              <w:rPr>
                <w:rFonts w:ascii="Times New Roman" w:hAnsi="Times New Roman"/>
                <w:sz w:val="24"/>
                <w:szCs w:val="24"/>
              </w:rPr>
              <w:cr/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lastRenderedPageBreak/>
              <w:t>Militera.lib.ru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http\\orel.rsl.ru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www.bibliogid.ru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Pr="00D9512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http://skazvikt.ucoz.ru/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Default="00603CAA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19.11</w:t>
            </w:r>
          </w:p>
          <w:p w:rsidR="00603CAA" w:rsidRPr="00D95129" w:rsidRDefault="00603CAA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3319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Глубокое восприятие и понимание текста.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Глубокое восприятие и понимание текста. Восприятие – активное </w:t>
            </w:r>
            <w:r w:rsidRPr="00D95129">
              <w:rPr>
                <w:rFonts w:ascii="Times New Roman" w:hAnsi="Times New Roman"/>
                <w:sz w:val="24"/>
                <w:szCs w:val="24"/>
              </w:rPr>
              <w:lastRenderedPageBreak/>
              <w:t>включение человека в чтение. Работа над текстом.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Default="00603CAA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3.12</w:t>
            </w:r>
          </w:p>
          <w:p w:rsidR="00603CAA" w:rsidRPr="00D95129" w:rsidRDefault="00603CAA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3319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15-1</w:t>
            </w:r>
            <w:r w:rsidR="002D32E9">
              <w:rPr>
                <w:rFonts w:ascii="Times New Roman" w:hAnsi="Times New Roman"/>
                <w:sz w:val="24"/>
                <w:szCs w:val="24"/>
              </w:rPr>
              <w:t>6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Читаем и переживаем.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D32E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Чтение рассказов Н. Сладкова: «Воздушный замок», «Болтли</w:t>
            </w:r>
            <w:r w:rsidR="004E3BBA">
              <w:rPr>
                <w:rFonts w:ascii="Times New Roman" w:hAnsi="Times New Roman"/>
                <w:sz w:val="24"/>
                <w:szCs w:val="24"/>
              </w:rPr>
              <w:t>вые окуни», «Бюро лесных услуг»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 Чтение, обсуждение, выполнение заданий на развитие читательской грамотности.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2E9" w:rsidRDefault="002D32E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32E9" w:rsidRDefault="002D32E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32E9" w:rsidRDefault="002D32E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32E9" w:rsidRDefault="00603CAA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</w:t>
            </w:r>
          </w:p>
          <w:p w:rsidR="00603CAA" w:rsidRDefault="00603CAA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</w:t>
            </w:r>
          </w:p>
          <w:p w:rsidR="002D32E9" w:rsidRPr="00D95129" w:rsidRDefault="002D32E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F96" w:rsidRPr="00D95129" w:rsidTr="00540028">
        <w:tc>
          <w:tcPr>
            <w:tcW w:w="805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Pr="004E3BBA" w:rsidRDefault="007D1F96" w:rsidP="007D1F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программе за 2</w:t>
            </w:r>
            <w:r w:rsidRPr="004E3BBA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 --- 8ч       факт----</w:t>
            </w:r>
          </w:p>
          <w:p w:rsidR="007D1F96" w:rsidRPr="004E3BBA" w:rsidRDefault="007D1F96" w:rsidP="007D1F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1F96" w:rsidRPr="00D95129" w:rsidRDefault="007D1F96" w:rsidP="007D1F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4E3BBA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Default="007D1F96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Default="002D32E9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  <w:r w:rsidR="00B01C12">
              <w:rPr>
                <w:rFonts w:ascii="Times New Roman" w:hAnsi="Times New Roman"/>
                <w:sz w:val="24"/>
                <w:szCs w:val="24"/>
              </w:rPr>
              <w:t>18;.19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Читаем и переживаем.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Pr="00D95129" w:rsidRDefault="002D32E9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Чтение рассказов Н. Рассказ Л. Каминского «Послушный Петя».         В. Драгунский «Денискины рассказы». Чтение, обсуждение, выполнение заданий на развитие читательской грамотности.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375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14.01</w:t>
            </w:r>
          </w:p>
          <w:p w:rsidR="00603CAA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</w:t>
            </w:r>
          </w:p>
          <w:p w:rsidR="00603CAA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B01C12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4E3BBA">
              <w:rPr>
                <w:rFonts w:ascii="Times New Roman" w:hAnsi="Times New Roman"/>
                <w:sz w:val="24"/>
                <w:szCs w:val="24"/>
              </w:rPr>
              <w:t>-23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Читаем и реагируем на прочитанное: грустим, удивляемся, радуемся – испытываем эмоции.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B01C12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Чтение рассказов  В.  Осеевой:  «Долг», «Картинки».</w:t>
            </w:r>
          </w:p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Рассказ В. </w:t>
            </w:r>
            <w:proofErr w:type="spellStart"/>
            <w:r w:rsidRPr="00D95129">
              <w:rPr>
                <w:rFonts w:ascii="Times New Roman" w:hAnsi="Times New Roman"/>
                <w:sz w:val="24"/>
                <w:szCs w:val="24"/>
              </w:rPr>
              <w:t>Голявкина</w:t>
            </w:r>
            <w:proofErr w:type="spellEnd"/>
            <w:r w:rsidRPr="00D95129">
              <w:rPr>
                <w:rFonts w:ascii="Times New Roman" w:hAnsi="Times New Roman"/>
                <w:sz w:val="24"/>
                <w:szCs w:val="24"/>
              </w:rPr>
              <w:t xml:space="preserve"> «Вот что интересно!». Рассказы Н. Носова «Бобик в гостях у Барбоса», «Мишина каша». Работа над текстом. Смысловое чтение.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http\school-collection.edu.ru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http\fcior.edu.ru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www.openclass.ru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 xml:space="preserve">www.prosa.ru 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www.skazka.com.ru 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Militera.lib.ru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http\\orel.rsl.ru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www.bibliogid.ru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http://skazvikt.ucoz.ru/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D1F96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4.02</w:t>
            </w:r>
          </w:p>
          <w:p w:rsidR="00603CAA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11.02</w:t>
            </w:r>
          </w:p>
          <w:p w:rsidR="00603CAA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</w:t>
            </w:r>
          </w:p>
          <w:p w:rsidR="00603CAA" w:rsidRPr="00D95129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25.02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24-26</w:t>
            </w:r>
            <w:r w:rsidR="004E3BBA"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Технология – последовательность этапов (шагов) при чтении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этапы работы над произведением. Практическая работа.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D1F96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4.03</w:t>
            </w:r>
          </w:p>
          <w:p w:rsidR="00603CAA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  <w:p w:rsidR="00603CAA" w:rsidRPr="00D95129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F96" w:rsidRPr="00D95129" w:rsidTr="00540028">
        <w:tc>
          <w:tcPr>
            <w:tcW w:w="1021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Pr="007D1F96" w:rsidRDefault="007D1F96" w:rsidP="007D1F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программе за 3 четверть --- 10</w:t>
            </w:r>
            <w:r w:rsidRPr="007D1F96">
              <w:rPr>
                <w:rFonts w:ascii="Times New Roman" w:hAnsi="Times New Roman"/>
                <w:b/>
                <w:sz w:val="24"/>
                <w:szCs w:val="24"/>
              </w:rPr>
              <w:t>ч       факт----</w:t>
            </w:r>
          </w:p>
          <w:p w:rsidR="007D1F96" w:rsidRPr="007D1F96" w:rsidRDefault="007D1F96" w:rsidP="007D1F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1F96" w:rsidRPr="00D95129" w:rsidRDefault="007D1F96" w:rsidP="007D1F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</w:t>
            </w:r>
            <w:r w:rsidRPr="007D1F96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F96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Pr="00D95129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Технология – последовательность этапов (шагов) при чтении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Pr="00D95129" w:rsidRDefault="007D1F96" w:rsidP="004E3B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512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этапы работы над произведением. Практическая работа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8.04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2F3319">
        <w:tc>
          <w:tcPr>
            <w:tcW w:w="1021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b/>
                <w:sz w:val="24"/>
                <w:szCs w:val="24"/>
              </w:rPr>
              <w:t>Проект «Я дружу с книгой»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BBA" w:rsidRPr="00603CAA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29-30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Уточнение, выбор под тем проекта. Составление плана работы над проектом.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Обсуждение общей темы. Уточнение, выбор под тем проекта: «Электронная книга будущего», «Самая фантастическая книга», «Книги о детях» и т.д. Участие и помощь родителей. Составление плана работы над проектом.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Составление плана работы над проектом</w:t>
            </w:r>
          </w:p>
        </w:tc>
        <w:tc>
          <w:tcPr>
            <w:tcW w:w="2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http\school-collection.edu.ru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http\fcior.edu.ru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www.openclass.ru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 xml:space="preserve">www.prosa.ru 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www.skazka.com.ru 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Militera.lib.ru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http\\orel.rsl.ru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www.bibliogid.ru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397B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  <w:p w:rsidR="00603CAA" w:rsidRPr="00603CAA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E3BBA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31-32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Выполнение проекта.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Подготовка проекта. Сбор информации. Работа с картотекой, с источниками. Выполнение проекта. Фиксация хода работы над проектом. Плакат для защиты проекта.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397B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  <w:p w:rsidR="00603CAA" w:rsidRPr="00D95129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FB1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Защита проекта.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Обобщение знаний в ходе праздника «Я – настоящий читатель!».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проекта</w:t>
            </w:r>
          </w:p>
        </w:tc>
        <w:tc>
          <w:tcPr>
            <w:tcW w:w="242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http://skazvikt.ucoz.ru</w:t>
            </w:r>
          </w:p>
        </w:tc>
        <w:tc>
          <w:tcPr>
            <w:tcW w:w="117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01C12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  <w:p w:rsidR="00603CAA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03CAA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03CAA" w:rsidRPr="00D95129" w:rsidRDefault="00603CA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FB1" w:rsidRPr="00D95129" w:rsidTr="004A4FB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Итоговый мониторинг.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Работа над текстом.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FB1" w:rsidRPr="00D95129" w:rsidTr="00540028">
        <w:tc>
          <w:tcPr>
            <w:tcW w:w="149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A4FB1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4FB1" w:rsidRPr="004E3BBA" w:rsidRDefault="004A4FB1" w:rsidP="004A4F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программе за  4 четверть --- 7</w:t>
            </w:r>
            <w:r w:rsidRPr="004E3BBA">
              <w:rPr>
                <w:rFonts w:ascii="Times New Roman" w:hAnsi="Times New Roman"/>
                <w:b/>
                <w:sz w:val="24"/>
                <w:szCs w:val="24"/>
              </w:rPr>
              <w:t>ч       факт----</w:t>
            </w:r>
          </w:p>
          <w:p w:rsidR="004A4FB1" w:rsidRPr="004E3BBA" w:rsidRDefault="004A4FB1" w:rsidP="004A4FB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A4FB1" w:rsidRPr="004A4FB1" w:rsidRDefault="00603CAA" w:rsidP="004A4F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 год по программе -34</w:t>
            </w:r>
            <w:r w:rsidR="004A4FB1" w:rsidRPr="004A4FB1">
              <w:rPr>
                <w:rFonts w:ascii="Times New Roman" w:hAnsi="Times New Roman"/>
                <w:b/>
                <w:sz w:val="24"/>
                <w:szCs w:val="24"/>
              </w:rPr>
              <w:t xml:space="preserve"> ч   факт----</w:t>
            </w:r>
          </w:p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2FB4" w:rsidRDefault="00E32FB4"/>
    <w:sectPr w:rsidR="00E32FB4" w:rsidSect="0039234F">
      <w:pgSz w:w="16838" w:h="11906" w:orient="landscape"/>
      <w:pgMar w:top="851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57207"/>
    <w:multiLevelType w:val="multilevel"/>
    <w:tmpl w:val="A6E0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6B645C"/>
    <w:multiLevelType w:val="multilevel"/>
    <w:tmpl w:val="EDE89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282BC3"/>
    <w:multiLevelType w:val="multilevel"/>
    <w:tmpl w:val="00BE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CE1705"/>
    <w:multiLevelType w:val="hybridMultilevel"/>
    <w:tmpl w:val="C5C6E34A"/>
    <w:lvl w:ilvl="0" w:tplc="52D0462E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">
    <w:nsid w:val="33CA116E"/>
    <w:multiLevelType w:val="multilevel"/>
    <w:tmpl w:val="B48E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0579B8"/>
    <w:multiLevelType w:val="multilevel"/>
    <w:tmpl w:val="A1909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7A0340"/>
    <w:multiLevelType w:val="hybridMultilevel"/>
    <w:tmpl w:val="7F4298F4"/>
    <w:lvl w:ilvl="0" w:tplc="1E24928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D334223"/>
    <w:multiLevelType w:val="multilevel"/>
    <w:tmpl w:val="1566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034"/>
    <w:rsid w:val="001408BE"/>
    <w:rsid w:val="002078B1"/>
    <w:rsid w:val="00271979"/>
    <w:rsid w:val="002B1CAB"/>
    <w:rsid w:val="002B309E"/>
    <w:rsid w:val="002D32E9"/>
    <w:rsid w:val="002F3319"/>
    <w:rsid w:val="00334ECF"/>
    <w:rsid w:val="0039234F"/>
    <w:rsid w:val="00485CAD"/>
    <w:rsid w:val="004A4FB1"/>
    <w:rsid w:val="004E3BBA"/>
    <w:rsid w:val="0051528B"/>
    <w:rsid w:val="00540028"/>
    <w:rsid w:val="005D17AE"/>
    <w:rsid w:val="005E36E7"/>
    <w:rsid w:val="00603CAA"/>
    <w:rsid w:val="00665CAD"/>
    <w:rsid w:val="006A07CF"/>
    <w:rsid w:val="007D1F96"/>
    <w:rsid w:val="00825544"/>
    <w:rsid w:val="008D4C3E"/>
    <w:rsid w:val="009C422D"/>
    <w:rsid w:val="00A00356"/>
    <w:rsid w:val="00A41F66"/>
    <w:rsid w:val="00A7491D"/>
    <w:rsid w:val="00AA1991"/>
    <w:rsid w:val="00AB428D"/>
    <w:rsid w:val="00B01C12"/>
    <w:rsid w:val="00B52178"/>
    <w:rsid w:val="00B64420"/>
    <w:rsid w:val="00B67DC8"/>
    <w:rsid w:val="00CB3034"/>
    <w:rsid w:val="00CB3CC3"/>
    <w:rsid w:val="00CC5034"/>
    <w:rsid w:val="00D070D8"/>
    <w:rsid w:val="00D51375"/>
    <w:rsid w:val="00D55EAA"/>
    <w:rsid w:val="00D6743F"/>
    <w:rsid w:val="00D7397B"/>
    <w:rsid w:val="00DD335A"/>
    <w:rsid w:val="00E3197F"/>
    <w:rsid w:val="00E32FB4"/>
    <w:rsid w:val="00F01E7F"/>
    <w:rsid w:val="00F413CE"/>
    <w:rsid w:val="00F8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3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F3319"/>
    <w:rPr>
      <w:color w:val="0000FF" w:themeColor="hyperlink"/>
      <w:u w:val="single"/>
    </w:rPr>
  </w:style>
  <w:style w:type="paragraph" w:customStyle="1" w:styleId="c13">
    <w:name w:val="c13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B67DC8"/>
  </w:style>
  <w:style w:type="paragraph" w:customStyle="1" w:styleId="c7">
    <w:name w:val="c7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67DC8"/>
  </w:style>
  <w:style w:type="character" w:customStyle="1" w:styleId="c25">
    <w:name w:val="c25"/>
    <w:basedOn w:val="a0"/>
    <w:rsid w:val="00B67DC8"/>
  </w:style>
  <w:style w:type="character" w:customStyle="1" w:styleId="c70">
    <w:name w:val="c70"/>
    <w:basedOn w:val="a0"/>
    <w:rsid w:val="00B67DC8"/>
  </w:style>
  <w:style w:type="paragraph" w:customStyle="1" w:styleId="c19">
    <w:name w:val="c19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aliases w:val="Знак Знак Знак Знак,Знак Знак Знак"/>
    <w:basedOn w:val="a"/>
    <w:link w:val="a6"/>
    <w:uiPriority w:val="99"/>
    <w:semiHidden/>
    <w:unhideWhenUsed/>
    <w:rsid w:val="009C422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aliases w:val="Знак Знак Знак Знак Знак,Знак Знак Знак Знак1"/>
    <w:basedOn w:val="a0"/>
    <w:link w:val="a5"/>
    <w:uiPriority w:val="99"/>
    <w:semiHidden/>
    <w:rsid w:val="009C422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5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5CAD"/>
    <w:rPr>
      <w:rFonts w:ascii="Tahoma" w:hAnsi="Tahoma" w:cs="Tahoma"/>
      <w:sz w:val="16"/>
      <w:szCs w:val="16"/>
    </w:rPr>
  </w:style>
  <w:style w:type="character" w:styleId="a9">
    <w:name w:val="Emphasis"/>
    <w:basedOn w:val="a0"/>
    <w:qFormat/>
    <w:rsid w:val="002B1CA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3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F3319"/>
    <w:rPr>
      <w:color w:val="0000FF" w:themeColor="hyperlink"/>
      <w:u w:val="single"/>
    </w:rPr>
  </w:style>
  <w:style w:type="paragraph" w:customStyle="1" w:styleId="c13">
    <w:name w:val="c13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B67DC8"/>
  </w:style>
  <w:style w:type="paragraph" w:customStyle="1" w:styleId="c7">
    <w:name w:val="c7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67DC8"/>
  </w:style>
  <w:style w:type="character" w:customStyle="1" w:styleId="c25">
    <w:name w:val="c25"/>
    <w:basedOn w:val="a0"/>
    <w:rsid w:val="00B67DC8"/>
  </w:style>
  <w:style w:type="character" w:customStyle="1" w:styleId="c70">
    <w:name w:val="c70"/>
    <w:basedOn w:val="a0"/>
    <w:rsid w:val="00B67DC8"/>
  </w:style>
  <w:style w:type="paragraph" w:customStyle="1" w:styleId="c19">
    <w:name w:val="c19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aliases w:val="Знак Знак Знак Знак,Знак Знак Знак"/>
    <w:basedOn w:val="a"/>
    <w:link w:val="a6"/>
    <w:uiPriority w:val="99"/>
    <w:semiHidden/>
    <w:unhideWhenUsed/>
    <w:rsid w:val="009C422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aliases w:val="Знак Знак Знак Знак Знак,Знак Знак Знак Знак1"/>
    <w:basedOn w:val="a0"/>
    <w:link w:val="a5"/>
    <w:uiPriority w:val="99"/>
    <w:semiHidden/>
    <w:rsid w:val="009C422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5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5CAD"/>
    <w:rPr>
      <w:rFonts w:ascii="Tahoma" w:hAnsi="Tahoma" w:cs="Tahoma"/>
      <w:sz w:val="16"/>
      <w:szCs w:val="16"/>
    </w:rPr>
  </w:style>
  <w:style w:type="character" w:styleId="a9">
    <w:name w:val="Emphasis"/>
    <w:basedOn w:val="a0"/>
    <w:qFormat/>
    <w:rsid w:val="002B1C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2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97127/" TargetMode="External"/><Relationship Id="rId13" Type="http://schemas.openxmlformats.org/officeDocument/2006/relationships/hyperlink" Target="http://www.openclass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openclas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base.garant.ru/70188902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55170507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7B1D9-DA5C-4FFA-9EAF-E32D0F714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15</Pages>
  <Words>5245</Words>
  <Characters>29902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Пользователь</cp:lastModifiedBy>
  <cp:revision>36</cp:revision>
  <cp:lastPrinted>2025-10-27T10:29:00Z</cp:lastPrinted>
  <dcterms:created xsi:type="dcterms:W3CDTF">2022-09-04T09:33:00Z</dcterms:created>
  <dcterms:modified xsi:type="dcterms:W3CDTF">2025-10-27T10:30:00Z</dcterms:modified>
</cp:coreProperties>
</file>